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6D4875" w14:textId="77777777" w:rsidR="0063279E" w:rsidRPr="00F464AA" w:rsidRDefault="0063279E" w:rsidP="0063279E">
      <w:pPr>
        <w:spacing w:line="440" w:lineRule="exact"/>
        <w:jc w:val="center"/>
        <w:rPr>
          <w:rFonts w:ascii="黑体" w:eastAsia="黑体" w:hAnsi="黑体" w:cs="Arial"/>
          <w:b/>
          <w:bCs/>
          <w:color w:val="333333"/>
          <w:sz w:val="32"/>
          <w:szCs w:val="32"/>
          <w:shd w:val="clear" w:color="auto" w:fill="FFFFFF"/>
        </w:rPr>
      </w:pPr>
      <w:r w:rsidRPr="00F464AA">
        <w:rPr>
          <w:rFonts w:ascii="黑体" w:eastAsia="黑体" w:hAnsi="黑体" w:cs="Arial" w:hint="eastAsia"/>
          <w:b/>
          <w:bCs/>
          <w:color w:val="333333"/>
          <w:sz w:val="32"/>
          <w:szCs w:val="32"/>
          <w:shd w:val="clear" w:color="auto" w:fill="FFFFFF"/>
        </w:rPr>
        <w:t>杭州师范大学科研类档案管理实施办法</w:t>
      </w:r>
    </w:p>
    <w:p w14:paraId="06815B71"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2B9DB49A" w14:textId="77777777" w:rsidR="0063279E" w:rsidRPr="00F464AA" w:rsidRDefault="0063279E" w:rsidP="0063279E">
      <w:pPr>
        <w:widowControl/>
        <w:shd w:val="clear" w:color="auto" w:fill="FFFFFF"/>
        <w:spacing w:line="440" w:lineRule="exact"/>
        <w:jc w:val="center"/>
        <w:rPr>
          <w:rFonts w:ascii="楷体" w:eastAsia="楷体" w:hAnsi="楷体" w:cs="Arial"/>
          <w:b/>
          <w:bCs/>
          <w:color w:val="000000"/>
          <w:kern w:val="0"/>
          <w:sz w:val="32"/>
          <w:szCs w:val="32"/>
        </w:rPr>
      </w:pPr>
      <w:r w:rsidRPr="00F464AA">
        <w:rPr>
          <w:rFonts w:ascii="楷体" w:eastAsia="楷体" w:hAnsi="楷体" w:cs="Arial" w:hint="eastAsia"/>
          <w:b/>
          <w:bCs/>
          <w:color w:val="000000"/>
          <w:kern w:val="0"/>
          <w:sz w:val="32"/>
          <w:szCs w:val="32"/>
        </w:rPr>
        <w:t>第一章 总则</w:t>
      </w:r>
    </w:p>
    <w:p w14:paraId="5C263469"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第一条  为了加强科研档案的管理，充分发挥科研档案在学校科研活动、科研管理等各项工作中的作用，提高科研档案的质量和管理水平，根据国家教育部和国家档案局制订的《科学技术研究档案管理暂行规定》和《高等学校档案管理办法》，结合学校实际，特制定本实施办法。</w:t>
      </w:r>
    </w:p>
    <w:p w14:paraId="40B59063"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第二条  科研档案是指学校在科研管理和科学技术</w:t>
      </w:r>
      <w:proofErr w:type="gramStart"/>
      <w:r w:rsidRPr="00B035FA">
        <w:rPr>
          <w:rFonts w:ascii="仿宋" w:eastAsia="仿宋" w:hAnsi="仿宋" w:cs="Arial" w:hint="eastAsia"/>
          <w:bCs/>
          <w:color w:val="333333"/>
          <w:sz w:val="28"/>
          <w:szCs w:val="28"/>
          <w:shd w:val="clear" w:color="auto" w:fill="FFFFFF"/>
        </w:rPr>
        <w:t>研究全</w:t>
      </w:r>
      <w:proofErr w:type="gramEnd"/>
      <w:r w:rsidRPr="00B035FA">
        <w:rPr>
          <w:rFonts w:ascii="仿宋" w:eastAsia="仿宋" w:hAnsi="仿宋" w:cs="Arial" w:hint="eastAsia"/>
          <w:bCs/>
          <w:color w:val="333333"/>
          <w:sz w:val="28"/>
          <w:szCs w:val="28"/>
          <w:shd w:val="clear" w:color="auto" w:fill="FFFFFF"/>
        </w:rPr>
        <w:t>过程中直</w:t>
      </w:r>
      <w:proofErr w:type="gramStart"/>
      <w:r w:rsidRPr="00B035FA">
        <w:rPr>
          <w:rFonts w:ascii="仿宋" w:eastAsia="仿宋" w:hAnsi="仿宋" w:cs="Arial" w:hint="eastAsia"/>
          <w:bCs/>
          <w:color w:val="333333"/>
          <w:sz w:val="28"/>
          <w:szCs w:val="28"/>
          <w:shd w:val="clear" w:color="auto" w:fill="FFFFFF"/>
        </w:rPr>
        <w:t>接形成</w:t>
      </w:r>
      <w:proofErr w:type="gramEnd"/>
      <w:r w:rsidRPr="00B035FA">
        <w:rPr>
          <w:rFonts w:ascii="仿宋" w:eastAsia="仿宋" w:hAnsi="仿宋" w:cs="Arial" w:hint="eastAsia"/>
          <w:bCs/>
          <w:color w:val="333333"/>
          <w:sz w:val="28"/>
          <w:szCs w:val="28"/>
          <w:shd w:val="clear" w:color="auto" w:fill="FFFFFF"/>
        </w:rPr>
        <w:t>的具有保存价值的文字、图表、数据、声像等各种形式载体的历史记录。</w:t>
      </w:r>
    </w:p>
    <w:p w14:paraId="1071038E"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5AA20D0A" w14:textId="77777777" w:rsidR="0063279E" w:rsidRPr="00F464AA" w:rsidRDefault="0063279E" w:rsidP="0063279E">
      <w:pPr>
        <w:widowControl/>
        <w:shd w:val="clear" w:color="auto" w:fill="FFFFFF"/>
        <w:spacing w:line="440" w:lineRule="exact"/>
        <w:jc w:val="center"/>
        <w:rPr>
          <w:rFonts w:ascii="楷体" w:eastAsia="楷体" w:hAnsi="楷体" w:cs="Arial"/>
          <w:b/>
          <w:bCs/>
          <w:color w:val="000000"/>
          <w:kern w:val="0"/>
          <w:sz w:val="32"/>
          <w:szCs w:val="32"/>
        </w:rPr>
      </w:pPr>
      <w:r w:rsidRPr="00F464AA">
        <w:rPr>
          <w:rFonts w:ascii="楷体" w:eastAsia="楷体" w:hAnsi="楷体" w:cs="Arial" w:hint="eastAsia"/>
          <w:b/>
          <w:bCs/>
          <w:color w:val="000000"/>
          <w:kern w:val="0"/>
          <w:sz w:val="32"/>
          <w:szCs w:val="32"/>
        </w:rPr>
        <w:t>第二章 科研类档案的管理</w:t>
      </w:r>
    </w:p>
    <w:p w14:paraId="15DB2A27"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第三条  科研档案是科研活动的真实记录，是科学技术储备的一种形式，是重要的信息资源，是国家的宝贵财富。必须实行集中统一管理，确保完整、准确、系统和有效利用。任何单位或个人不得据为己有或拒绝归档，不得私自将其转借、买卖或销毁。</w:t>
      </w:r>
    </w:p>
    <w:p w14:paraId="13ECD4C4"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第四条  科研档案工作是科研活动的重要组成部分，是科研活动的重要环节。学校科研管理部门和有关单位应把科研档案工作与计划管理、课题管理和成果管理紧密结合，实行科研工作和建档工作“四同步”管理：下达计划任务与提出科研文件材料归档要求同步；检查课题研究进度与检查科研文件材料形成情况同步；验收、鉴定科研成果与验收、鉴定科研档案同步；上报登记和评审奖励科技成果以及科技人员考核、晋升与档案馆出具课题归档情况证明材料同步。</w:t>
      </w:r>
    </w:p>
    <w:p w14:paraId="7FAB1853"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第五条  科研档案工作，由科技处归口管理，负责全校科研档案的收集、整理和立卷归档。</w:t>
      </w:r>
    </w:p>
    <w:p w14:paraId="61D12009"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第六条  各学院、各研究所(室)分管科研工作的领导同时分管本单位的科研档案工作，把科研档案工作作为科研工作的一个重要组成部分来抓。实行由课题(项目)负责人主持立卷归档的责任制，每个项目确定兼职档案员负责科研文件材料的收集、整理和立卷工作。</w:t>
      </w:r>
    </w:p>
    <w:p w14:paraId="2EC6EB16"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第七条  每一项科研成果进行鉴定验收时，必须有科研管理部门</w:t>
      </w:r>
      <w:r w:rsidRPr="00B035FA">
        <w:rPr>
          <w:rFonts w:ascii="仿宋" w:eastAsia="仿宋" w:hAnsi="仿宋" w:cs="Arial" w:hint="eastAsia"/>
          <w:bCs/>
          <w:color w:val="333333"/>
          <w:sz w:val="28"/>
          <w:szCs w:val="28"/>
          <w:shd w:val="clear" w:color="auto" w:fill="FFFFFF"/>
        </w:rPr>
        <w:lastRenderedPageBreak/>
        <w:t>档案人员和本项目兼职档案员参加。凡是没有提供完整、准确、系统的科研文件材料的项目，档案馆有权不予提供档案归档情况证明。</w:t>
      </w:r>
    </w:p>
    <w:p w14:paraId="20358176"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第八条  科研档案归档范围。凡在科研管理和科研活动过程中形成的对学校和社会当前与长远具有参考价值、凭证作用和研究价值的文件材料，均属归档范围。归档的主要内容包括综合管理、科研准备、研究实验、总结鉴定、申报奖励、推广应用等方面。具体按《杭州师范大学科研档案归档范围与保管期限》执行。</w:t>
      </w:r>
    </w:p>
    <w:p w14:paraId="3FB456DF"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第九条  几个单位协作完成的研究课题，由主持单位归档保存一整套档案，协作单位保存自己所承担任务中形成的科研文件材料，并将有关的复印件送交主持单位。如确系涉及协作单位的合法权益，应在协议、合同或委托书中明确其科研文件材料的归属，但协作单位应将承担课题部分的有关档号及案卷目录提供主持单位。</w:t>
      </w:r>
    </w:p>
    <w:p w14:paraId="04757C09"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第十条  科研档案的归档时间。每个项目结束后，均应按归档范围要求及时收集整理本项目的文件材料，由课题组兼职档案员按照立卷要求进行检查、鉴定、整理立卷，并在三个月</w:t>
      </w:r>
      <w:proofErr w:type="gramStart"/>
      <w:r w:rsidRPr="00B035FA">
        <w:rPr>
          <w:rFonts w:ascii="仿宋" w:eastAsia="仿宋" w:hAnsi="仿宋" w:cs="Arial" w:hint="eastAsia"/>
          <w:bCs/>
          <w:color w:val="333333"/>
          <w:sz w:val="28"/>
          <w:szCs w:val="28"/>
          <w:shd w:val="clear" w:color="auto" w:fill="FFFFFF"/>
        </w:rPr>
        <w:t>内向科技</w:t>
      </w:r>
      <w:proofErr w:type="gramEnd"/>
      <w:r w:rsidRPr="00B035FA">
        <w:rPr>
          <w:rFonts w:ascii="仿宋" w:eastAsia="仿宋" w:hAnsi="仿宋" w:cs="Arial" w:hint="eastAsia"/>
          <w:bCs/>
          <w:color w:val="333333"/>
          <w:sz w:val="28"/>
          <w:szCs w:val="28"/>
          <w:shd w:val="clear" w:color="auto" w:fill="FFFFFF"/>
        </w:rPr>
        <w:t>处移交，科技处档案人员检查验收后向档案馆移交归档。</w:t>
      </w:r>
    </w:p>
    <w:p w14:paraId="2A2422A3"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第十一条  科研档案的形成积累。课题负责人在制订和讨论工作计划安排时，向课题组成员布置平时积累科研文件材料的任务和方法，并指定专人作兼职档案员。学校科研管理部门和各课题组，按各自的职责范围，分别形成积累和整理科研工作各阶段的有关文件材料。</w:t>
      </w:r>
    </w:p>
    <w:p w14:paraId="475197FD"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第十二条  科研档案归档要求：</w:t>
      </w:r>
    </w:p>
    <w:p w14:paraId="20409769"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一、各学院、各单位的项目(课题)兼职档案员要认真检查和指导研究人员做好科研文件材料的形成、积累和归档工作。</w:t>
      </w:r>
    </w:p>
    <w:p w14:paraId="68FD4A18"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二、根据科研文件材料形成规律，保持其有机联系和便于利用查考</w:t>
      </w:r>
      <w:proofErr w:type="gramStart"/>
      <w:r w:rsidRPr="00B035FA">
        <w:rPr>
          <w:rFonts w:ascii="仿宋" w:eastAsia="仿宋" w:hAnsi="仿宋" w:cs="Arial" w:hint="eastAsia"/>
          <w:bCs/>
          <w:color w:val="333333"/>
          <w:sz w:val="28"/>
          <w:szCs w:val="28"/>
          <w:shd w:val="clear" w:color="auto" w:fill="FFFFFF"/>
        </w:rPr>
        <w:t>的组卷原则</w:t>
      </w:r>
      <w:proofErr w:type="gramEnd"/>
      <w:r w:rsidRPr="00B035FA">
        <w:rPr>
          <w:rFonts w:ascii="仿宋" w:eastAsia="仿宋" w:hAnsi="仿宋" w:cs="Arial" w:hint="eastAsia"/>
          <w:bCs/>
          <w:color w:val="333333"/>
          <w:sz w:val="28"/>
          <w:szCs w:val="28"/>
          <w:shd w:val="clear" w:color="auto" w:fill="FFFFFF"/>
        </w:rPr>
        <w:t>，以及科研文件材料的内容、价值、数量和载体形成等实际情况，将每个研究课题的科研文件材料进行系统整理，视其材料多少，组成一题一卷或一题数卷。</w:t>
      </w:r>
    </w:p>
    <w:p w14:paraId="58106856"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三、课题计划任务书、技术成果鉴定书、阶段小结、总结报告等一律要用科研管理部门的统一表格与纸张，案卷装订采用统一封面，统一用蓝黑墨水或碳素墨水，字迹整洁、端正，文字简明，禁用圆珠笔和复写纸书写，</w:t>
      </w:r>
      <w:proofErr w:type="gramStart"/>
      <w:r w:rsidRPr="00B035FA">
        <w:rPr>
          <w:rFonts w:ascii="仿宋" w:eastAsia="仿宋" w:hAnsi="仿宋" w:cs="Arial" w:hint="eastAsia"/>
          <w:bCs/>
          <w:color w:val="333333"/>
          <w:sz w:val="28"/>
          <w:szCs w:val="28"/>
          <w:shd w:val="clear" w:color="auto" w:fill="FFFFFF"/>
        </w:rPr>
        <w:t>不</w:t>
      </w:r>
      <w:proofErr w:type="gramEnd"/>
      <w:r w:rsidRPr="00B035FA">
        <w:rPr>
          <w:rFonts w:ascii="仿宋" w:eastAsia="仿宋" w:hAnsi="仿宋" w:cs="Arial" w:hint="eastAsia"/>
          <w:bCs/>
          <w:color w:val="333333"/>
          <w:sz w:val="28"/>
          <w:szCs w:val="28"/>
          <w:shd w:val="clear" w:color="auto" w:fill="FFFFFF"/>
        </w:rPr>
        <w:t>得用金属物装订。</w:t>
      </w:r>
    </w:p>
    <w:p w14:paraId="087FA17C"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lastRenderedPageBreak/>
        <w:t>四、项目(课题)研究文件材料在归档时，要求完整、准确、系统，由课题组负责立卷，并经课题负责人审查后归档。立卷人、审查人应签名。案卷应填写项目名称、立卷日期、卷内目录、备考表、科研档案内容提要、归档说明和密级。</w:t>
      </w:r>
    </w:p>
    <w:p w14:paraId="2362B74A"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五、归档移交时，填写卷内目录一式两份(一份装订在案卷内，另一份随同案卷一起移交档案馆)，移交目录一式两份，交接双方签字后各执一份备查。</w:t>
      </w:r>
    </w:p>
    <w:p w14:paraId="1D1E4FED"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六、科研项目鉴定或验收前，根据归档规定的内容，由项目兼职档案人员将已形成准备归档的科研文件材料送档案馆审查，合格签字盖章后，科技处方可申报科研成果鉴定（或验收）。</w:t>
      </w:r>
    </w:p>
    <w:p w14:paraId="2EECF9DC"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第十三条  科研管理部门档案人员在接收档案时，要按卷内目录逐一查对清点，如发现有缺少或未按要求整理的，应拒绝接收，并提出明确要求，由承办单位补办。</w:t>
      </w:r>
    </w:p>
    <w:p w14:paraId="543A40B1"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第十四条  研究人员和档案材料整理人员调动工作时，应将经手的科研文件材料交待清楚，办理交接手续，严禁任何人带走科研文件材料。</w:t>
      </w:r>
    </w:p>
    <w:p w14:paraId="59D0A2FC"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第十五条  档案馆对科研档案要按照《杭州师范大学档案实体分类法和档号编制方案》进行分类编号、编目、排架保管。</w:t>
      </w:r>
    </w:p>
    <w:p w14:paraId="340991D6"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第十六条  科研档案一经归档，即不允许随便改动，确因技术上的要求需要改进，必须严格履行批准手续，提交修改说明材料，一并归档。</w:t>
      </w:r>
    </w:p>
    <w:p w14:paraId="6E2C94FB"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第十七条  科研档案的鉴定，应根据其历史和现实科学价值以及对经济建设。科技发展、社会效益等作用，按照保管期限和密级，定期进行鉴定。鉴定包括对科研档案进行整体和重新确定保管期限、调整密级、销毁。</w:t>
      </w:r>
    </w:p>
    <w:p w14:paraId="3F5C6402"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第十八条  科研档案保管期限的划分原则是：凡属于国家重要科研成果或对科学技术发展、工作查考、经验总结等具有长远利用价值的科研档案均应永久保存；凡是在一定时期内具有利用、查考价值的科研档案，应酌情</w:t>
      </w:r>
      <w:proofErr w:type="gramStart"/>
      <w:r w:rsidRPr="00B035FA">
        <w:rPr>
          <w:rFonts w:ascii="仿宋" w:eastAsia="仿宋" w:hAnsi="仿宋" w:cs="Arial" w:hint="eastAsia"/>
          <w:bCs/>
          <w:color w:val="333333"/>
          <w:sz w:val="28"/>
          <w:szCs w:val="28"/>
          <w:shd w:val="clear" w:color="auto" w:fill="FFFFFF"/>
        </w:rPr>
        <w:t>定长期</w:t>
      </w:r>
      <w:proofErr w:type="gramEnd"/>
      <w:r w:rsidRPr="00B035FA">
        <w:rPr>
          <w:rFonts w:ascii="仿宋" w:eastAsia="仿宋" w:hAnsi="仿宋" w:cs="Arial" w:hint="eastAsia"/>
          <w:bCs/>
          <w:color w:val="333333"/>
          <w:sz w:val="28"/>
          <w:szCs w:val="28"/>
          <w:shd w:val="clear" w:color="auto" w:fill="FFFFFF"/>
        </w:rPr>
        <w:t>或短期保存；介于两种保管期限之间的科研档案一律从长保存。</w:t>
      </w:r>
    </w:p>
    <w:p w14:paraId="56758042"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第十九条  要严格科研档案的管理，加强保密、安全防范措施，</w:t>
      </w:r>
      <w:r w:rsidRPr="00B035FA">
        <w:rPr>
          <w:rFonts w:ascii="仿宋" w:eastAsia="仿宋" w:hAnsi="仿宋" w:cs="Arial" w:hint="eastAsia"/>
          <w:bCs/>
          <w:color w:val="333333"/>
          <w:sz w:val="28"/>
          <w:szCs w:val="28"/>
          <w:shd w:val="clear" w:color="auto" w:fill="FFFFFF"/>
        </w:rPr>
        <w:lastRenderedPageBreak/>
        <w:t>确保档案安全。</w:t>
      </w:r>
    </w:p>
    <w:p w14:paraId="74C65484"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第二十条  科研档案的代号为“KY”，根据科研档案的内容和特点下设若干个二级类目。</w:t>
      </w:r>
      <w:proofErr w:type="gramStart"/>
      <w:r w:rsidRPr="00B035FA">
        <w:rPr>
          <w:rFonts w:ascii="仿宋" w:eastAsia="仿宋" w:hAnsi="仿宋" w:cs="Arial" w:hint="eastAsia"/>
          <w:bCs/>
          <w:color w:val="333333"/>
          <w:sz w:val="28"/>
          <w:szCs w:val="28"/>
          <w:shd w:val="clear" w:color="auto" w:fill="FFFFFF"/>
        </w:rPr>
        <w:t>其档号模式</w:t>
      </w:r>
      <w:proofErr w:type="gramEnd"/>
      <w:r w:rsidRPr="00B035FA">
        <w:rPr>
          <w:rFonts w:ascii="仿宋" w:eastAsia="仿宋" w:hAnsi="仿宋" w:cs="Arial" w:hint="eastAsia"/>
          <w:bCs/>
          <w:color w:val="333333"/>
          <w:sz w:val="28"/>
          <w:szCs w:val="28"/>
          <w:shd w:val="clear" w:color="auto" w:fill="FFFFFF"/>
        </w:rPr>
        <w:t>为：20XX——KY11——1—n。案卷号按</w:t>
      </w:r>
      <w:proofErr w:type="gramStart"/>
      <w:r w:rsidRPr="00B035FA">
        <w:rPr>
          <w:rFonts w:ascii="仿宋" w:eastAsia="仿宋" w:hAnsi="仿宋" w:cs="Arial" w:hint="eastAsia"/>
          <w:bCs/>
          <w:color w:val="333333"/>
          <w:sz w:val="28"/>
          <w:szCs w:val="28"/>
          <w:shd w:val="clear" w:color="auto" w:fill="FFFFFF"/>
        </w:rPr>
        <w:t>最</w:t>
      </w:r>
      <w:proofErr w:type="gramEnd"/>
      <w:r w:rsidRPr="00B035FA">
        <w:rPr>
          <w:rFonts w:ascii="仿宋" w:eastAsia="仿宋" w:hAnsi="仿宋" w:cs="Arial" w:hint="eastAsia"/>
          <w:bCs/>
          <w:color w:val="333333"/>
          <w:sz w:val="28"/>
          <w:szCs w:val="28"/>
          <w:shd w:val="clear" w:color="auto" w:fill="FFFFFF"/>
        </w:rPr>
        <w:t>下位类目流水编号。年度按项目完成年度。</w:t>
      </w:r>
    </w:p>
    <w:p w14:paraId="77A54569"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第二十一条  凡未开放的科研档案主要供本校利用。外单位一般不提供利用，如特殊情况，须经档案馆和科技处负责人批准方可查阅。</w:t>
      </w:r>
    </w:p>
    <w:p w14:paraId="1A64B7EC"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第二十二条  充分发挥科研档案的法律凭证作用，为保护成果所有权及正确处理科研工作中各种权益问题提供凭证。</w:t>
      </w:r>
    </w:p>
    <w:p w14:paraId="24F08611"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3A540FE5" w14:textId="77777777" w:rsidR="0063279E" w:rsidRPr="00F464AA" w:rsidRDefault="0063279E" w:rsidP="0063279E">
      <w:pPr>
        <w:widowControl/>
        <w:shd w:val="clear" w:color="auto" w:fill="FFFFFF"/>
        <w:spacing w:line="440" w:lineRule="exact"/>
        <w:jc w:val="center"/>
        <w:rPr>
          <w:rFonts w:ascii="楷体" w:eastAsia="楷体" w:hAnsi="楷体" w:cs="Arial"/>
          <w:b/>
          <w:bCs/>
          <w:color w:val="000000"/>
          <w:kern w:val="0"/>
          <w:sz w:val="32"/>
          <w:szCs w:val="32"/>
        </w:rPr>
      </w:pPr>
      <w:r w:rsidRPr="00F464AA">
        <w:rPr>
          <w:rFonts w:ascii="楷体" w:eastAsia="楷体" w:hAnsi="楷体" w:cs="Arial" w:hint="eastAsia"/>
          <w:b/>
          <w:bCs/>
          <w:color w:val="000000"/>
          <w:kern w:val="0"/>
          <w:sz w:val="32"/>
          <w:szCs w:val="32"/>
        </w:rPr>
        <w:t>第三章 附则</w:t>
      </w:r>
    </w:p>
    <w:p w14:paraId="45F2963D"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第二十三条 本办法由学校档案馆负责解释。</w:t>
      </w:r>
    </w:p>
    <w:p w14:paraId="067A7808"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第二十四条 本办法自颁布之日起施行。</w:t>
      </w:r>
    </w:p>
    <w:p w14:paraId="235B8487"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r w:rsidRPr="00B035FA">
        <w:rPr>
          <w:rFonts w:ascii="仿宋" w:eastAsia="仿宋" w:hAnsi="仿宋" w:cs="Arial" w:hint="eastAsia"/>
          <w:bCs/>
          <w:color w:val="333333"/>
          <w:sz w:val="28"/>
          <w:szCs w:val="28"/>
          <w:shd w:val="clear" w:color="auto" w:fill="FFFFFF"/>
        </w:rPr>
        <w:t xml:space="preserve"> </w:t>
      </w:r>
    </w:p>
    <w:p w14:paraId="08F7FCAC"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2CA50CDB"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52EAF424"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1AA4E6F7"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433D5C0F"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24018C7C"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6A772D23"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790B8B7A"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4AF2B983"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5CC3A989"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594BC988"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4B7F3B4D"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6B12CB17"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4B06348E"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481B0786"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4FFC74A6"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2313DD66"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4C214468" w14:textId="77777777" w:rsidR="0063279E" w:rsidRDefault="0063279E" w:rsidP="0063279E">
      <w:pPr>
        <w:widowControl/>
        <w:shd w:val="clear" w:color="auto" w:fill="FFFFFF"/>
        <w:spacing w:line="440" w:lineRule="exact"/>
        <w:jc w:val="left"/>
        <w:rPr>
          <w:rFonts w:ascii="仿宋" w:eastAsia="仿宋" w:hAnsi="仿宋" w:cs="Arial"/>
          <w:bCs/>
          <w:color w:val="333333"/>
          <w:sz w:val="28"/>
          <w:szCs w:val="28"/>
          <w:shd w:val="clear" w:color="auto" w:fill="FFFFFF"/>
        </w:rPr>
      </w:pPr>
    </w:p>
    <w:p w14:paraId="334A2605" w14:textId="77777777" w:rsidR="0063279E" w:rsidRDefault="0063279E" w:rsidP="0063279E">
      <w:pPr>
        <w:widowControl/>
        <w:shd w:val="clear" w:color="auto" w:fill="FFFFFF"/>
        <w:spacing w:line="440" w:lineRule="exact"/>
        <w:jc w:val="left"/>
        <w:rPr>
          <w:rFonts w:ascii="楷体" w:eastAsia="楷体" w:hAnsi="楷体" w:cs="Arial"/>
          <w:b/>
          <w:bCs/>
          <w:color w:val="000000"/>
          <w:kern w:val="0"/>
          <w:sz w:val="32"/>
          <w:szCs w:val="32"/>
        </w:rPr>
      </w:pPr>
      <w:r w:rsidRPr="00F464AA">
        <w:rPr>
          <w:rFonts w:ascii="楷体" w:eastAsia="楷体" w:hAnsi="楷体" w:cs="Arial" w:hint="eastAsia"/>
          <w:b/>
          <w:bCs/>
          <w:color w:val="000000"/>
          <w:kern w:val="0"/>
          <w:sz w:val="32"/>
          <w:szCs w:val="32"/>
        </w:rPr>
        <w:lastRenderedPageBreak/>
        <w:t>附</w:t>
      </w:r>
      <w:r>
        <w:rPr>
          <w:rFonts w:ascii="楷体" w:eastAsia="楷体" w:hAnsi="楷体" w:cs="Arial" w:hint="eastAsia"/>
          <w:b/>
          <w:bCs/>
          <w:color w:val="000000"/>
          <w:kern w:val="0"/>
          <w:sz w:val="32"/>
          <w:szCs w:val="32"/>
        </w:rPr>
        <w:t>件</w:t>
      </w:r>
      <w:r w:rsidRPr="00F464AA">
        <w:rPr>
          <w:rFonts w:ascii="楷体" w:eastAsia="楷体" w:hAnsi="楷体" w:cs="Arial" w:hint="eastAsia"/>
          <w:b/>
          <w:bCs/>
          <w:color w:val="000000"/>
          <w:kern w:val="0"/>
          <w:sz w:val="32"/>
          <w:szCs w:val="32"/>
        </w:rPr>
        <w:t>：</w:t>
      </w:r>
    </w:p>
    <w:p w14:paraId="3EA1584C" w14:textId="77777777" w:rsidR="0063279E" w:rsidRPr="00F464AA" w:rsidRDefault="0063279E" w:rsidP="0063279E">
      <w:pPr>
        <w:widowControl/>
        <w:shd w:val="clear" w:color="auto" w:fill="FFFFFF"/>
        <w:spacing w:line="440" w:lineRule="exact"/>
        <w:jc w:val="center"/>
        <w:rPr>
          <w:rFonts w:ascii="楷体" w:eastAsia="楷体" w:hAnsi="楷体" w:cs="Arial"/>
          <w:b/>
          <w:bCs/>
          <w:color w:val="000000"/>
          <w:kern w:val="0"/>
          <w:sz w:val="32"/>
          <w:szCs w:val="32"/>
        </w:rPr>
      </w:pPr>
      <w:r w:rsidRPr="00F464AA">
        <w:rPr>
          <w:rFonts w:ascii="楷体" w:eastAsia="楷体" w:hAnsi="楷体" w:cs="Arial" w:hint="eastAsia"/>
          <w:b/>
          <w:bCs/>
          <w:color w:val="000000"/>
          <w:kern w:val="0"/>
          <w:sz w:val="32"/>
          <w:szCs w:val="32"/>
        </w:rPr>
        <w:t>科学研究类档案归档范围和保管期限表</w:t>
      </w:r>
    </w:p>
    <w:p w14:paraId="4EC52437" w14:textId="77777777" w:rsidR="0063279E" w:rsidRPr="00AA6716"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7C0B2C31" w14:textId="77777777" w:rsidR="0063279E" w:rsidRPr="00AA6716" w:rsidRDefault="0063279E" w:rsidP="0063279E">
      <w:pPr>
        <w:spacing w:afterLines="50" w:after="156" w:line="440" w:lineRule="exact"/>
        <w:jc w:val="center"/>
        <w:outlineLvl w:val="0"/>
        <w:rPr>
          <w:rFonts w:ascii="仿宋" w:eastAsia="仿宋" w:hAnsi="仿宋"/>
          <w:b/>
          <w:sz w:val="28"/>
          <w:szCs w:val="28"/>
        </w:rPr>
      </w:pPr>
      <w:proofErr w:type="spellStart"/>
      <w:r w:rsidRPr="00AA6716">
        <w:rPr>
          <w:rFonts w:ascii="仿宋" w:eastAsia="仿宋" w:hAnsi="仿宋" w:hint="eastAsia"/>
          <w:b/>
          <w:sz w:val="28"/>
          <w:szCs w:val="28"/>
        </w:rPr>
        <w:t>KYll</w:t>
      </w:r>
      <w:proofErr w:type="spellEnd"/>
      <w:r w:rsidRPr="00AA6716">
        <w:rPr>
          <w:rFonts w:ascii="仿宋" w:eastAsia="仿宋" w:hAnsi="仿宋" w:hint="eastAsia"/>
          <w:b/>
          <w:sz w:val="28"/>
          <w:szCs w:val="28"/>
        </w:rPr>
        <w:t xml:space="preserve">  综合</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380"/>
        <w:gridCol w:w="1260"/>
      </w:tblGrid>
      <w:tr w:rsidR="0063279E" w:rsidRPr="00AA6716" w14:paraId="6FEF1CE5" w14:textId="77777777" w:rsidTr="004107D7">
        <w:tc>
          <w:tcPr>
            <w:tcW w:w="720" w:type="dxa"/>
            <w:vAlign w:val="center"/>
          </w:tcPr>
          <w:p w14:paraId="53AB4850"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序号</w:t>
            </w:r>
          </w:p>
        </w:tc>
        <w:tc>
          <w:tcPr>
            <w:tcW w:w="7380" w:type="dxa"/>
            <w:vAlign w:val="center"/>
          </w:tcPr>
          <w:p w14:paraId="6D021048"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类 目 名 称</w:t>
            </w:r>
          </w:p>
        </w:tc>
        <w:tc>
          <w:tcPr>
            <w:tcW w:w="1260" w:type="dxa"/>
            <w:vAlign w:val="center"/>
          </w:tcPr>
          <w:p w14:paraId="03379797"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保管</w:t>
            </w:r>
          </w:p>
          <w:p w14:paraId="06BF3208"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期限</w:t>
            </w:r>
          </w:p>
        </w:tc>
      </w:tr>
      <w:tr w:rsidR="0063279E" w:rsidRPr="00AA6716" w14:paraId="4991ABA0" w14:textId="77777777" w:rsidTr="004107D7">
        <w:tc>
          <w:tcPr>
            <w:tcW w:w="720" w:type="dxa"/>
          </w:tcPr>
          <w:p w14:paraId="433472AB"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1</w:t>
            </w:r>
          </w:p>
        </w:tc>
        <w:tc>
          <w:tcPr>
            <w:tcW w:w="7380" w:type="dxa"/>
          </w:tcPr>
          <w:p w14:paraId="4E1FF3FF"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科研行政管理文件材料</w:t>
            </w:r>
          </w:p>
        </w:tc>
        <w:tc>
          <w:tcPr>
            <w:tcW w:w="1260" w:type="dxa"/>
            <w:vAlign w:val="center"/>
          </w:tcPr>
          <w:p w14:paraId="3AE04A5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1051AC32" w14:textId="77777777" w:rsidTr="004107D7">
        <w:tc>
          <w:tcPr>
            <w:tcW w:w="720" w:type="dxa"/>
          </w:tcPr>
          <w:p w14:paraId="7471EACB"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2</w:t>
            </w:r>
          </w:p>
        </w:tc>
        <w:tc>
          <w:tcPr>
            <w:tcW w:w="7380" w:type="dxa"/>
          </w:tcPr>
          <w:p w14:paraId="51496D80"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科研计划管理文件材料</w:t>
            </w:r>
          </w:p>
        </w:tc>
        <w:tc>
          <w:tcPr>
            <w:tcW w:w="1260" w:type="dxa"/>
            <w:vAlign w:val="center"/>
          </w:tcPr>
          <w:p w14:paraId="08FA95CE"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6E7CF6F4" w14:textId="77777777" w:rsidTr="004107D7">
        <w:tc>
          <w:tcPr>
            <w:tcW w:w="720" w:type="dxa"/>
          </w:tcPr>
          <w:p w14:paraId="2847C206"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3</w:t>
            </w:r>
          </w:p>
        </w:tc>
        <w:tc>
          <w:tcPr>
            <w:tcW w:w="7380" w:type="dxa"/>
          </w:tcPr>
          <w:p w14:paraId="63EB1B12"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科研成果管理文件材料</w:t>
            </w:r>
          </w:p>
        </w:tc>
        <w:tc>
          <w:tcPr>
            <w:tcW w:w="1260" w:type="dxa"/>
            <w:vAlign w:val="center"/>
          </w:tcPr>
          <w:p w14:paraId="4D7A78E6"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0B552CD6" w14:textId="77777777" w:rsidTr="004107D7">
        <w:tc>
          <w:tcPr>
            <w:tcW w:w="720" w:type="dxa"/>
          </w:tcPr>
          <w:p w14:paraId="4B1AE1F4"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4</w:t>
            </w:r>
          </w:p>
        </w:tc>
        <w:tc>
          <w:tcPr>
            <w:tcW w:w="7380" w:type="dxa"/>
          </w:tcPr>
          <w:p w14:paraId="615B3C75"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科研经费管理文件材料</w:t>
            </w:r>
          </w:p>
        </w:tc>
        <w:tc>
          <w:tcPr>
            <w:tcW w:w="1260" w:type="dxa"/>
            <w:vAlign w:val="center"/>
          </w:tcPr>
          <w:p w14:paraId="042B4726"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6366FE81" w14:textId="77777777" w:rsidTr="004107D7">
        <w:tc>
          <w:tcPr>
            <w:tcW w:w="720" w:type="dxa"/>
          </w:tcPr>
          <w:p w14:paraId="5DA5D1C7"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5</w:t>
            </w:r>
          </w:p>
        </w:tc>
        <w:tc>
          <w:tcPr>
            <w:tcW w:w="7380" w:type="dxa"/>
          </w:tcPr>
          <w:p w14:paraId="3D6D966F"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申报材料及有关批复</w:t>
            </w:r>
          </w:p>
        </w:tc>
        <w:tc>
          <w:tcPr>
            <w:tcW w:w="1260" w:type="dxa"/>
            <w:vAlign w:val="center"/>
          </w:tcPr>
          <w:p w14:paraId="303103AE"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0FB1A279" w14:textId="77777777" w:rsidTr="004107D7">
        <w:tc>
          <w:tcPr>
            <w:tcW w:w="720" w:type="dxa"/>
          </w:tcPr>
          <w:p w14:paraId="013E81F8"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6</w:t>
            </w:r>
          </w:p>
        </w:tc>
        <w:tc>
          <w:tcPr>
            <w:tcW w:w="7380" w:type="dxa"/>
          </w:tcPr>
          <w:p w14:paraId="560CB82C"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学会工作(学术活动)材料</w:t>
            </w:r>
          </w:p>
        </w:tc>
        <w:tc>
          <w:tcPr>
            <w:tcW w:w="1260" w:type="dxa"/>
            <w:vAlign w:val="center"/>
          </w:tcPr>
          <w:p w14:paraId="410248DA"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短期</w:t>
            </w:r>
          </w:p>
        </w:tc>
      </w:tr>
    </w:tbl>
    <w:p w14:paraId="2CB2B62E" w14:textId="77777777" w:rsidR="0063279E" w:rsidRPr="00AA6716" w:rsidRDefault="0063279E" w:rsidP="0063279E">
      <w:pPr>
        <w:spacing w:line="440" w:lineRule="exact"/>
        <w:rPr>
          <w:rFonts w:ascii="仿宋" w:eastAsia="仿宋" w:hAnsi="仿宋"/>
          <w:sz w:val="28"/>
          <w:szCs w:val="28"/>
        </w:rPr>
      </w:pPr>
    </w:p>
    <w:p w14:paraId="5F03BB5B" w14:textId="77777777" w:rsidR="0063279E" w:rsidRPr="00AA6716" w:rsidRDefault="0063279E" w:rsidP="0063279E">
      <w:pPr>
        <w:spacing w:afterLines="50" w:after="156" w:line="440" w:lineRule="exact"/>
        <w:jc w:val="center"/>
        <w:rPr>
          <w:rFonts w:ascii="仿宋" w:eastAsia="仿宋" w:hAnsi="仿宋"/>
          <w:b/>
          <w:sz w:val="28"/>
          <w:szCs w:val="28"/>
        </w:rPr>
      </w:pPr>
      <w:r w:rsidRPr="00AA6716">
        <w:rPr>
          <w:rFonts w:ascii="仿宋" w:eastAsia="仿宋" w:hAnsi="仿宋" w:hint="eastAsia"/>
          <w:b/>
          <w:sz w:val="28"/>
          <w:szCs w:val="28"/>
        </w:rPr>
        <w:t xml:space="preserve">    KY12-KY16   科研项目、书籍、论文</w:t>
      </w:r>
    </w:p>
    <w:tbl>
      <w:tblPr>
        <w:tblW w:w="93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720"/>
        <w:gridCol w:w="6480"/>
        <w:gridCol w:w="1261"/>
      </w:tblGrid>
      <w:tr w:rsidR="0063279E" w:rsidRPr="00AA6716" w14:paraId="15C6E7FD" w14:textId="77777777" w:rsidTr="004107D7">
        <w:tc>
          <w:tcPr>
            <w:tcW w:w="1620" w:type="dxa"/>
            <w:gridSpan w:val="2"/>
            <w:vAlign w:val="center"/>
          </w:tcPr>
          <w:p w14:paraId="2D377830"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序号</w:t>
            </w:r>
          </w:p>
        </w:tc>
        <w:tc>
          <w:tcPr>
            <w:tcW w:w="6480" w:type="dxa"/>
            <w:vAlign w:val="center"/>
          </w:tcPr>
          <w:p w14:paraId="440A9304"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类 目 名 称</w:t>
            </w:r>
          </w:p>
        </w:tc>
        <w:tc>
          <w:tcPr>
            <w:tcW w:w="1261" w:type="dxa"/>
            <w:vAlign w:val="center"/>
          </w:tcPr>
          <w:p w14:paraId="64B6E887"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保管</w:t>
            </w:r>
          </w:p>
          <w:p w14:paraId="58036858"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期限</w:t>
            </w:r>
          </w:p>
        </w:tc>
      </w:tr>
      <w:tr w:rsidR="0063279E" w:rsidRPr="00AA6716" w14:paraId="639DBF8E" w14:textId="77777777" w:rsidTr="004107D7">
        <w:tc>
          <w:tcPr>
            <w:tcW w:w="900" w:type="dxa"/>
            <w:vMerge w:val="restart"/>
          </w:tcPr>
          <w:p w14:paraId="0ABE9D98" w14:textId="77777777" w:rsidR="0063279E" w:rsidRPr="00AA6716" w:rsidRDefault="0063279E" w:rsidP="004107D7">
            <w:pPr>
              <w:spacing w:line="440" w:lineRule="exact"/>
              <w:ind w:firstLineChars="50" w:firstLine="140"/>
              <w:rPr>
                <w:rFonts w:ascii="仿宋" w:eastAsia="仿宋" w:hAnsi="仿宋"/>
                <w:sz w:val="28"/>
                <w:szCs w:val="28"/>
              </w:rPr>
            </w:pPr>
            <w:r>
              <w:rPr>
                <w:rFonts w:ascii="仿宋" w:eastAsia="仿宋" w:hAnsi="仿宋" w:hint="eastAsia"/>
                <w:sz w:val="28"/>
                <w:szCs w:val="28"/>
              </w:rPr>
              <w:t xml:space="preserve"> </w:t>
            </w:r>
            <w:r w:rsidRPr="00AA6716">
              <w:rPr>
                <w:rFonts w:ascii="仿宋" w:eastAsia="仿宋" w:hAnsi="仿宋" w:hint="eastAsia"/>
                <w:sz w:val="28"/>
                <w:szCs w:val="28"/>
              </w:rPr>
              <w:t>科</w:t>
            </w:r>
          </w:p>
          <w:p w14:paraId="4DB08B09" w14:textId="77777777" w:rsidR="0063279E" w:rsidRPr="00AA6716" w:rsidRDefault="0063279E" w:rsidP="004107D7">
            <w:pPr>
              <w:spacing w:line="440" w:lineRule="exact"/>
              <w:jc w:val="center"/>
              <w:rPr>
                <w:rFonts w:ascii="仿宋" w:eastAsia="仿宋" w:hAnsi="仿宋"/>
                <w:sz w:val="28"/>
                <w:szCs w:val="28"/>
              </w:rPr>
            </w:pPr>
            <w:proofErr w:type="gramStart"/>
            <w:r w:rsidRPr="00AA6716">
              <w:rPr>
                <w:rFonts w:ascii="仿宋" w:eastAsia="仿宋" w:hAnsi="仿宋" w:hint="eastAsia"/>
                <w:sz w:val="28"/>
                <w:szCs w:val="28"/>
              </w:rPr>
              <w:t>研</w:t>
            </w:r>
            <w:proofErr w:type="gramEnd"/>
          </w:p>
          <w:p w14:paraId="08D2C8AA"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准</w:t>
            </w:r>
          </w:p>
          <w:p w14:paraId="1968E6EB"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备</w:t>
            </w:r>
          </w:p>
          <w:p w14:paraId="686F91F2"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阶</w:t>
            </w:r>
          </w:p>
          <w:p w14:paraId="1B3EE32F"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段</w:t>
            </w:r>
          </w:p>
        </w:tc>
        <w:tc>
          <w:tcPr>
            <w:tcW w:w="720" w:type="dxa"/>
          </w:tcPr>
          <w:p w14:paraId="569E35A0"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1</w:t>
            </w:r>
          </w:p>
        </w:tc>
        <w:tc>
          <w:tcPr>
            <w:tcW w:w="6480" w:type="dxa"/>
          </w:tcPr>
          <w:p w14:paraId="0E7C13C5"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开题报告与课题调研论证材料</w:t>
            </w:r>
          </w:p>
        </w:tc>
        <w:tc>
          <w:tcPr>
            <w:tcW w:w="1261" w:type="dxa"/>
            <w:vAlign w:val="center"/>
          </w:tcPr>
          <w:p w14:paraId="490F1B79"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2E1B4FE6" w14:textId="77777777" w:rsidTr="004107D7">
        <w:tc>
          <w:tcPr>
            <w:tcW w:w="900" w:type="dxa"/>
            <w:vMerge/>
          </w:tcPr>
          <w:p w14:paraId="35CA992E"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38635772"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2</w:t>
            </w:r>
          </w:p>
        </w:tc>
        <w:tc>
          <w:tcPr>
            <w:tcW w:w="6480" w:type="dxa"/>
          </w:tcPr>
          <w:p w14:paraId="561E932B"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任务书、合同、协议书</w:t>
            </w:r>
          </w:p>
        </w:tc>
        <w:tc>
          <w:tcPr>
            <w:tcW w:w="1261" w:type="dxa"/>
            <w:vAlign w:val="center"/>
          </w:tcPr>
          <w:p w14:paraId="6E00C1E5"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44E4F596" w14:textId="77777777" w:rsidTr="004107D7">
        <w:tc>
          <w:tcPr>
            <w:tcW w:w="900" w:type="dxa"/>
            <w:vMerge/>
          </w:tcPr>
          <w:p w14:paraId="68D4FEFF"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4E4771A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3</w:t>
            </w:r>
          </w:p>
        </w:tc>
        <w:tc>
          <w:tcPr>
            <w:tcW w:w="6480" w:type="dxa"/>
          </w:tcPr>
          <w:p w14:paraId="25E0C90C"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课题研究计划、设计</w:t>
            </w:r>
          </w:p>
        </w:tc>
        <w:tc>
          <w:tcPr>
            <w:tcW w:w="1261" w:type="dxa"/>
            <w:vAlign w:val="center"/>
          </w:tcPr>
          <w:p w14:paraId="3B8DAAF9"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3C02EFD7" w14:textId="77777777" w:rsidTr="004107D7">
        <w:tc>
          <w:tcPr>
            <w:tcW w:w="900" w:type="dxa"/>
            <w:vMerge/>
          </w:tcPr>
          <w:p w14:paraId="1EAE613F"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22D57AF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4</w:t>
            </w:r>
          </w:p>
        </w:tc>
        <w:tc>
          <w:tcPr>
            <w:tcW w:w="6480" w:type="dxa"/>
          </w:tcPr>
          <w:p w14:paraId="72DC123A"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计划执行情况、计划调整或撤销报告</w:t>
            </w:r>
          </w:p>
        </w:tc>
        <w:tc>
          <w:tcPr>
            <w:tcW w:w="1261" w:type="dxa"/>
            <w:vAlign w:val="center"/>
          </w:tcPr>
          <w:p w14:paraId="7FB41E7F"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短期</w:t>
            </w:r>
          </w:p>
        </w:tc>
      </w:tr>
      <w:tr w:rsidR="0063279E" w:rsidRPr="00AA6716" w14:paraId="57DA910C" w14:textId="77777777" w:rsidTr="004107D7">
        <w:trPr>
          <w:trHeight w:val="956"/>
        </w:trPr>
        <w:tc>
          <w:tcPr>
            <w:tcW w:w="900" w:type="dxa"/>
            <w:vMerge/>
            <w:vAlign w:val="center"/>
          </w:tcPr>
          <w:p w14:paraId="57B7CEC4" w14:textId="77777777" w:rsidR="0063279E" w:rsidRPr="00AA6716" w:rsidRDefault="0063279E" w:rsidP="004107D7">
            <w:pPr>
              <w:spacing w:line="440" w:lineRule="exact"/>
              <w:jc w:val="center"/>
              <w:rPr>
                <w:rFonts w:ascii="仿宋" w:eastAsia="仿宋" w:hAnsi="仿宋"/>
                <w:sz w:val="28"/>
                <w:szCs w:val="28"/>
              </w:rPr>
            </w:pPr>
          </w:p>
        </w:tc>
        <w:tc>
          <w:tcPr>
            <w:tcW w:w="720" w:type="dxa"/>
            <w:vAlign w:val="center"/>
          </w:tcPr>
          <w:p w14:paraId="41840FDE" w14:textId="77777777" w:rsidR="0063279E" w:rsidRPr="00AA6716" w:rsidRDefault="0063279E" w:rsidP="004107D7">
            <w:pPr>
              <w:spacing w:line="440" w:lineRule="exact"/>
              <w:ind w:firstLineChars="50" w:firstLine="140"/>
              <w:rPr>
                <w:rFonts w:ascii="仿宋" w:eastAsia="仿宋" w:hAnsi="仿宋"/>
                <w:sz w:val="28"/>
                <w:szCs w:val="28"/>
              </w:rPr>
            </w:pPr>
            <w:r w:rsidRPr="00AA6716">
              <w:rPr>
                <w:rFonts w:ascii="仿宋" w:eastAsia="仿宋" w:hAnsi="仿宋" w:hint="eastAsia"/>
                <w:sz w:val="28"/>
                <w:szCs w:val="28"/>
              </w:rPr>
              <w:t>5</w:t>
            </w:r>
          </w:p>
        </w:tc>
        <w:tc>
          <w:tcPr>
            <w:tcW w:w="6480" w:type="dxa"/>
          </w:tcPr>
          <w:p w14:paraId="02618940"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课题投资和预决算材料</w:t>
            </w:r>
          </w:p>
        </w:tc>
        <w:tc>
          <w:tcPr>
            <w:tcW w:w="1261" w:type="dxa"/>
            <w:vAlign w:val="center"/>
          </w:tcPr>
          <w:p w14:paraId="72DB084E"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短期</w:t>
            </w:r>
          </w:p>
        </w:tc>
      </w:tr>
      <w:tr w:rsidR="0063279E" w:rsidRPr="00AA6716" w14:paraId="63FBA7F4" w14:textId="77777777" w:rsidTr="004107D7">
        <w:tc>
          <w:tcPr>
            <w:tcW w:w="900" w:type="dxa"/>
            <w:vMerge w:val="restart"/>
            <w:vAlign w:val="center"/>
          </w:tcPr>
          <w:p w14:paraId="76FB5BBD" w14:textId="77777777" w:rsidR="0063279E" w:rsidRPr="00AA6716" w:rsidRDefault="0063279E" w:rsidP="004107D7">
            <w:pPr>
              <w:spacing w:line="440" w:lineRule="exact"/>
              <w:jc w:val="center"/>
              <w:rPr>
                <w:rFonts w:ascii="仿宋" w:eastAsia="仿宋" w:hAnsi="仿宋"/>
                <w:sz w:val="28"/>
                <w:szCs w:val="28"/>
              </w:rPr>
            </w:pPr>
            <w:proofErr w:type="gramStart"/>
            <w:r w:rsidRPr="00AA6716">
              <w:rPr>
                <w:rFonts w:ascii="仿宋" w:eastAsia="仿宋" w:hAnsi="仿宋" w:hint="eastAsia"/>
                <w:sz w:val="28"/>
                <w:szCs w:val="28"/>
              </w:rPr>
              <w:t>研</w:t>
            </w:r>
            <w:proofErr w:type="gramEnd"/>
          </w:p>
          <w:p w14:paraId="23FB4E75"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究</w:t>
            </w:r>
          </w:p>
          <w:p w14:paraId="7AFDAE73"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实</w:t>
            </w:r>
          </w:p>
          <w:p w14:paraId="711A6AB5" w14:textId="77777777" w:rsidR="0063279E" w:rsidRPr="00AA6716" w:rsidRDefault="0063279E" w:rsidP="004107D7">
            <w:pPr>
              <w:spacing w:line="440" w:lineRule="exact"/>
              <w:jc w:val="center"/>
              <w:rPr>
                <w:rFonts w:ascii="仿宋" w:eastAsia="仿宋" w:hAnsi="仿宋"/>
                <w:sz w:val="28"/>
                <w:szCs w:val="28"/>
              </w:rPr>
            </w:pPr>
            <w:proofErr w:type="gramStart"/>
            <w:r w:rsidRPr="00AA6716">
              <w:rPr>
                <w:rFonts w:ascii="仿宋" w:eastAsia="仿宋" w:hAnsi="仿宋" w:hint="eastAsia"/>
                <w:sz w:val="28"/>
                <w:szCs w:val="28"/>
              </w:rPr>
              <w:t>验</w:t>
            </w:r>
            <w:proofErr w:type="gramEnd"/>
          </w:p>
          <w:p w14:paraId="1D7CA88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阶</w:t>
            </w:r>
          </w:p>
          <w:p w14:paraId="525AFA5F"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段</w:t>
            </w:r>
          </w:p>
        </w:tc>
        <w:tc>
          <w:tcPr>
            <w:tcW w:w="720" w:type="dxa"/>
            <w:vAlign w:val="center"/>
          </w:tcPr>
          <w:p w14:paraId="0743DD7D" w14:textId="77777777" w:rsidR="0063279E" w:rsidRPr="00AA6716" w:rsidRDefault="0063279E" w:rsidP="004107D7">
            <w:pPr>
              <w:spacing w:line="440" w:lineRule="exact"/>
              <w:ind w:firstLineChars="50" w:firstLine="140"/>
              <w:rPr>
                <w:rFonts w:ascii="仿宋" w:eastAsia="仿宋" w:hAnsi="仿宋"/>
                <w:sz w:val="28"/>
                <w:szCs w:val="28"/>
              </w:rPr>
            </w:pPr>
            <w:r w:rsidRPr="00AA6716">
              <w:rPr>
                <w:rFonts w:ascii="仿宋" w:eastAsia="仿宋" w:hAnsi="仿宋" w:hint="eastAsia"/>
                <w:sz w:val="28"/>
                <w:szCs w:val="28"/>
              </w:rPr>
              <w:t>6</w:t>
            </w:r>
          </w:p>
        </w:tc>
        <w:tc>
          <w:tcPr>
            <w:tcW w:w="6480" w:type="dxa"/>
          </w:tcPr>
          <w:p w14:paraId="5194C91E" w14:textId="77777777" w:rsidR="0063279E" w:rsidRPr="00AA6716" w:rsidRDefault="0063279E" w:rsidP="004107D7">
            <w:pPr>
              <w:spacing w:line="360" w:lineRule="exact"/>
              <w:rPr>
                <w:rFonts w:ascii="仿宋" w:eastAsia="仿宋" w:hAnsi="仿宋"/>
                <w:sz w:val="28"/>
                <w:szCs w:val="28"/>
              </w:rPr>
            </w:pPr>
            <w:r w:rsidRPr="00AA6716">
              <w:rPr>
                <w:rFonts w:ascii="仿宋" w:eastAsia="仿宋" w:hAnsi="仿宋" w:hint="eastAsia"/>
                <w:sz w:val="28"/>
                <w:szCs w:val="28"/>
              </w:rPr>
              <w:t>实验、测试、观测、调查、考察的各种原始记录(</w:t>
            </w:r>
            <w:proofErr w:type="gramStart"/>
            <w:r w:rsidRPr="00AA6716">
              <w:rPr>
                <w:rFonts w:ascii="仿宋" w:eastAsia="仿宋" w:hAnsi="仿宋" w:hint="eastAsia"/>
                <w:sz w:val="28"/>
                <w:szCs w:val="28"/>
              </w:rPr>
              <w:t>含关键</w:t>
            </w:r>
            <w:proofErr w:type="gramEnd"/>
            <w:r w:rsidRPr="00AA6716">
              <w:rPr>
                <w:rFonts w:ascii="仿宋" w:eastAsia="仿宋" w:hAnsi="仿宋" w:hint="eastAsia"/>
                <w:sz w:val="28"/>
                <w:szCs w:val="28"/>
              </w:rPr>
              <w:t>配方、工艺流程及综合分析材料)</w:t>
            </w:r>
          </w:p>
        </w:tc>
        <w:tc>
          <w:tcPr>
            <w:tcW w:w="1261" w:type="dxa"/>
            <w:vAlign w:val="center"/>
          </w:tcPr>
          <w:p w14:paraId="53F47364"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2C77AC58" w14:textId="77777777" w:rsidTr="004107D7">
        <w:tc>
          <w:tcPr>
            <w:tcW w:w="900" w:type="dxa"/>
            <w:vMerge/>
          </w:tcPr>
          <w:p w14:paraId="486739AB"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3B1C42E4"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7</w:t>
            </w:r>
          </w:p>
        </w:tc>
        <w:tc>
          <w:tcPr>
            <w:tcW w:w="6480" w:type="dxa"/>
          </w:tcPr>
          <w:p w14:paraId="463F02A3" w14:textId="77777777" w:rsidR="0063279E" w:rsidRPr="00AA6716" w:rsidRDefault="0063279E" w:rsidP="004107D7">
            <w:pPr>
              <w:spacing w:line="360" w:lineRule="exact"/>
              <w:rPr>
                <w:rFonts w:ascii="仿宋" w:eastAsia="仿宋" w:hAnsi="仿宋"/>
                <w:sz w:val="28"/>
                <w:szCs w:val="28"/>
              </w:rPr>
            </w:pPr>
            <w:r w:rsidRPr="00AA6716">
              <w:rPr>
                <w:rFonts w:ascii="仿宋" w:eastAsia="仿宋" w:hAnsi="仿宋" w:hint="eastAsia"/>
                <w:sz w:val="28"/>
                <w:szCs w:val="28"/>
              </w:rPr>
              <w:t>数据处理材料，包括计算机处理材料(如程序设计说明、框图、计算结果)</w:t>
            </w:r>
          </w:p>
        </w:tc>
        <w:tc>
          <w:tcPr>
            <w:tcW w:w="1261" w:type="dxa"/>
            <w:vAlign w:val="center"/>
          </w:tcPr>
          <w:p w14:paraId="7A5510EF"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5DB25218" w14:textId="77777777" w:rsidTr="004107D7">
        <w:tc>
          <w:tcPr>
            <w:tcW w:w="900" w:type="dxa"/>
            <w:vMerge/>
          </w:tcPr>
          <w:p w14:paraId="061B67D7"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646B5B99"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8</w:t>
            </w:r>
          </w:p>
        </w:tc>
        <w:tc>
          <w:tcPr>
            <w:tcW w:w="6480" w:type="dxa"/>
          </w:tcPr>
          <w:p w14:paraId="05A5FB24"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设计的文字说明和图纸(底图、蓝图、机械设计图、电子线路图等)</w:t>
            </w:r>
          </w:p>
        </w:tc>
        <w:tc>
          <w:tcPr>
            <w:tcW w:w="1261" w:type="dxa"/>
            <w:vAlign w:val="center"/>
          </w:tcPr>
          <w:p w14:paraId="4BA03F89"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2BB71496" w14:textId="77777777" w:rsidTr="004107D7">
        <w:tc>
          <w:tcPr>
            <w:tcW w:w="900" w:type="dxa"/>
            <w:vMerge/>
          </w:tcPr>
          <w:p w14:paraId="1D044F11"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495A0BA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9</w:t>
            </w:r>
          </w:p>
        </w:tc>
        <w:tc>
          <w:tcPr>
            <w:tcW w:w="6480" w:type="dxa"/>
          </w:tcPr>
          <w:p w14:paraId="1E7ED726"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研究工作阶段小结、年度报告</w:t>
            </w:r>
          </w:p>
        </w:tc>
        <w:tc>
          <w:tcPr>
            <w:tcW w:w="1261" w:type="dxa"/>
            <w:vAlign w:val="center"/>
          </w:tcPr>
          <w:p w14:paraId="0310847B"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4720462D" w14:textId="77777777" w:rsidTr="004107D7">
        <w:tc>
          <w:tcPr>
            <w:tcW w:w="900" w:type="dxa"/>
            <w:vMerge/>
          </w:tcPr>
          <w:p w14:paraId="299D9749"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1DC19F5E"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10</w:t>
            </w:r>
          </w:p>
        </w:tc>
        <w:tc>
          <w:tcPr>
            <w:tcW w:w="6480" w:type="dxa"/>
          </w:tcPr>
          <w:p w14:paraId="280B9671"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配套的照片、底片、录音带、录相带、幻灯片、影片拷贝等</w:t>
            </w:r>
          </w:p>
        </w:tc>
        <w:tc>
          <w:tcPr>
            <w:tcW w:w="1261" w:type="dxa"/>
            <w:vAlign w:val="center"/>
          </w:tcPr>
          <w:p w14:paraId="5F9736DB"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0C4D9376" w14:textId="77777777" w:rsidTr="004107D7">
        <w:tc>
          <w:tcPr>
            <w:tcW w:w="900" w:type="dxa"/>
            <w:vMerge/>
          </w:tcPr>
          <w:p w14:paraId="3C31054A"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3FA4B2A9"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11</w:t>
            </w:r>
          </w:p>
        </w:tc>
        <w:tc>
          <w:tcPr>
            <w:tcW w:w="6480" w:type="dxa"/>
          </w:tcPr>
          <w:p w14:paraId="2C66E1E0"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样品、标本等实物的目录</w:t>
            </w:r>
          </w:p>
        </w:tc>
        <w:tc>
          <w:tcPr>
            <w:tcW w:w="1261" w:type="dxa"/>
            <w:vAlign w:val="center"/>
          </w:tcPr>
          <w:p w14:paraId="01F4181C"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4DB91FFF" w14:textId="77777777" w:rsidTr="004107D7">
        <w:tc>
          <w:tcPr>
            <w:tcW w:w="900" w:type="dxa"/>
            <w:vMerge w:val="restart"/>
          </w:tcPr>
          <w:p w14:paraId="171ECC92" w14:textId="77777777" w:rsidR="0063279E" w:rsidRDefault="0063279E" w:rsidP="004107D7">
            <w:pPr>
              <w:spacing w:line="440" w:lineRule="exact"/>
              <w:jc w:val="center"/>
              <w:rPr>
                <w:rFonts w:ascii="仿宋" w:eastAsia="仿宋" w:hAnsi="仿宋"/>
                <w:sz w:val="28"/>
                <w:szCs w:val="28"/>
              </w:rPr>
            </w:pPr>
          </w:p>
          <w:p w14:paraId="139AB814"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总</w:t>
            </w:r>
          </w:p>
          <w:p w14:paraId="31948097"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结</w:t>
            </w:r>
          </w:p>
          <w:p w14:paraId="2915EE38" w14:textId="77777777" w:rsidR="0063279E" w:rsidRPr="00AA6716" w:rsidRDefault="0063279E" w:rsidP="004107D7">
            <w:pPr>
              <w:spacing w:line="440" w:lineRule="exact"/>
              <w:ind w:firstLineChars="50" w:firstLine="140"/>
              <w:rPr>
                <w:rFonts w:ascii="仿宋" w:eastAsia="仿宋" w:hAnsi="仿宋"/>
                <w:sz w:val="28"/>
                <w:szCs w:val="28"/>
              </w:rPr>
            </w:pPr>
            <w:proofErr w:type="gramStart"/>
            <w:r w:rsidRPr="00AA6716">
              <w:rPr>
                <w:rFonts w:ascii="仿宋" w:eastAsia="仿宋" w:hAnsi="仿宋" w:hint="eastAsia"/>
                <w:sz w:val="28"/>
                <w:szCs w:val="28"/>
              </w:rPr>
              <w:t>鉴</w:t>
            </w:r>
            <w:proofErr w:type="gramEnd"/>
          </w:p>
          <w:p w14:paraId="4960B5DE"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定</w:t>
            </w:r>
          </w:p>
          <w:p w14:paraId="1E2DEDD7"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阶</w:t>
            </w:r>
          </w:p>
          <w:p w14:paraId="630A075A"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段</w:t>
            </w:r>
          </w:p>
        </w:tc>
        <w:tc>
          <w:tcPr>
            <w:tcW w:w="720" w:type="dxa"/>
          </w:tcPr>
          <w:p w14:paraId="12C8F505"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12</w:t>
            </w:r>
          </w:p>
        </w:tc>
        <w:tc>
          <w:tcPr>
            <w:tcW w:w="6480" w:type="dxa"/>
          </w:tcPr>
          <w:p w14:paraId="426C74D1"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研究报告、研制报告</w:t>
            </w:r>
          </w:p>
        </w:tc>
        <w:tc>
          <w:tcPr>
            <w:tcW w:w="1261" w:type="dxa"/>
            <w:vAlign w:val="center"/>
          </w:tcPr>
          <w:p w14:paraId="55CA5203"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7AA69704" w14:textId="77777777" w:rsidTr="004107D7">
        <w:tc>
          <w:tcPr>
            <w:tcW w:w="900" w:type="dxa"/>
            <w:vMerge/>
          </w:tcPr>
          <w:p w14:paraId="520D4A7C"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62EF5082"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13</w:t>
            </w:r>
          </w:p>
        </w:tc>
        <w:tc>
          <w:tcPr>
            <w:tcW w:w="6480" w:type="dxa"/>
          </w:tcPr>
          <w:p w14:paraId="11F086C9"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论文专著</w:t>
            </w:r>
          </w:p>
        </w:tc>
        <w:tc>
          <w:tcPr>
            <w:tcW w:w="1261" w:type="dxa"/>
            <w:vAlign w:val="center"/>
          </w:tcPr>
          <w:p w14:paraId="536F94A6"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3B7F4E9A" w14:textId="77777777" w:rsidTr="004107D7">
        <w:tc>
          <w:tcPr>
            <w:tcW w:w="900" w:type="dxa"/>
            <w:vMerge/>
          </w:tcPr>
          <w:p w14:paraId="63FC782D"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679B3CC6"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14</w:t>
            </w:r>
          </w:p>
        </w:tc>
        <w:tc>
          <w:tcPr>
            <w:tcW w:w="6480" w:type="dxa"/>
          </w:tcPr>
          <w:p w14:paraId="49775D62"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工艺技术报告</w:t>
            </w:r>
          </w:p>
        </w:tc>
        <w:tc>
          <w:tcPr>
            <w:tcW w:w="1261" w:type="dxa"/>
            <w:vAlign w:val="center"/>
          </w:tcPr>
          <w:p w14:paraId="03465032"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09778EFA" w14:textId="77777777" w:rsidTr="004107D7">
        <w:tc>
          <w:tcPr>
            <w:tcW w:w="900" w:type="dxa"/>
            <w:vMerge/>
          </w:tcPr>
          <w:p w14:paraId="1DF74BE2"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3326D0BA"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15</w:t>
            </w:r>
          </w:p>
        </w:tc>
        <w:tc>
          <w:tcPr>
            <w:tcW w:w="6480" w:type="dxa"/>
          </w:tcPr>
          <w:p w14:paraId="73224F2D"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技术诀窍报告</w:t>
            </w:r>
          </w:p>
        </w:tc>
        <w:tc>
          <w:tcPr>
            <w:tcW w:w="1261" w:type="dxa"/>
            <w:vAlign w:val="center"/>
          </w:tcPr>
          <w:p w14:paraId="064468D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4204E014" w14:textId="77777777" w:rsidTr="004107D7">
        <w:tc>
          <w:tcPr>
            <w:tcW w:w="900" w:type="dxa"/>
            <w:vMerge/>
          </w:tcPr>
          <w:p w14:paraId="4AB4B222"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1122ADBA"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16</w:t>
            </w:r>
          </w:p>
        </w:tc>
        <w:tc>
          <w:tcPr>
            <w:tcW w:w="6480" w:type="dxa"/>
          </w:tcPr>
          <w:p w14:paraId="7A6F7735"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专家评审意见</w:t>
            </w:r>
          </w:p>
        </w:tc>
        <w:tc>
          <w:tcPr>
            <w:tcW w:w="1261" w:type="dxa"/>
            <w:vAlign w:val="center"/>
          </w:tcPr>
          <w:p w14:paraId="213D26C4"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31F1A6D7" w14:textId="77777777" w:rsidTr="004107D7">
        <w:tc>
          <w:tcPr>
            <w:tcW w:w="900" w:type="dxa"/>
            <w:vMerge/>
          </w:tcPr>
          <w:p w14:paraId="501545EB"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5B281C5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17</w:t>
            </w:r>
          </w:p>
        </w:tc>
        <w:tc>
          <w:tcPr>
            <w:tcW w:w="6480" w:type="dxa"/>
          </w:tcPr>
          <w:p w14:paraId="2CD50D61"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鉴定会材料（鉴定代表名单、会议记录、鉴定意见）</w:t>
            </w:r>
          </w:p>
        </w:tc>
        <w:tc>
          <w:tcPr>
            <w:tcW w:w="1261" w:type="dxa"/>
            <w:vAlign w:val="center"/>
          </w:tcPr>
          <w:p w14:paraId="046F03CE"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219DD44E" w14:textId="77777777" w:rsidTr="004107D7">
        <w:tc>
          <w:tcPr>
            <w:tcW w:w="900" w:type="dxa"/>
            <w:vMerge/>
          </w:tcPr>
          <w:p w14:paraId="1E9A5801"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222EE64C"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18</w:t>
            </w:r>
          </w:p>
        </w:tc>
        <w:tc>
          <w:tcPr>
            <w:tcW w:w="6480" w:type="dxa"/>
          </w:tcPr>
          <w:p w14:paraId="7C45B378"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鉴定证书</w:t>
            </w:r>
          </w:p>
        </w:tc>
        <w:tc>
          <w:tcPr>
            <w:tcW w:w="1261" w:type="dxa"/>
            <w:vAlign w:val="center"/>
          </w:tcPr>
          <w:p w14:paraId="1902F5D6"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7726B942" w14:textId="77777777" w:rsidTr="004107D7">
        <w:tc>
          <w:tcPr>
            <w:tcW w:w="900" w:type="dxa"/>
            <w:vMerge/>
          </w:tcPr>
          <w:p w14:paraId="3EE68BB4"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2D8A4A4A"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19</w:t>
            </w:r>
          </w:p>
        </w:tc>
        <w:tc>
          <w:tcPr>
            <w:tcW w:w="6480" w:type="dxa"/>
          </w:tcPr>
          <w:p w14:paraId="2D50C0D1"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推广应用意见</w:t>
            </w:r>
          </w:p>
        </w:tc>
        <w:tc>
          <w:tcPr>
            <w:tcW w:w="1261" w:type="dxa"/>
            <w:vAlign w:val="center"/>
          </w:tcPr>
          <w:p w14:paraId="0E01D3CB"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6FC26D29" w14:textId="77777777" w:rsidTr="004107D7">
        <w:tc>
          <w:tcPr>
            <w:tcW w:w="900" w:type="dxa"/>
            <w:vMerge/>
          </w:tcPr>
          <w:p w14:paraId="239E00C1"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7F8FB59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20</w:t>
            </w:r>
          </w:p>
        </w:tc>
        <w:tc>
          <w:tcPr>
            <w:tcW w:w="6480" w:type="dxa"/>
          </w:tcPr>
          <w:p w14:paraId="47374F81"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课题工作总结</w:t>
            </w:r>
          </w:p>
        </w:tc>
        <w:tc>
          <w:tcPr>
            <w:tcW w:w="1261" w:type="dxa"/>
            <w:vAlign w:val="center"/>
          </w:tcPr>
          <w:p w14:paraId="2FF1F14A"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76A09D28" w14:textId="77777777" w:rsidTr="004107D7">
        <w:tc>
          <w:tcPr>
            <w:tcW w:w="900" w:type="dxa"/>
            <w:vMerge w:val="restart"/>
          </w:tcPr>
          <w:p w14:paraId="10E2B077"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申</w:t>
            </w:r>
          </w:p>
          <w:p w14:paraId="63986E5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报</w:t>
            </w:r>
          </w:p>
          <w:p w14:paraId="69CEDB45"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奖</w:t>
            </w:r>
          </w:p>
          <w:p w14:paraId="3FBEDF13" w14:textId="77777777" w:rsidR="0063279E" w:rsidRPr="00AA6716" w:rsidRDefault="0063279E" w:rsidP="004107D7">
            <w:pPr>
              <w:spacing w:line="440" w:lineRule="exact"/>
              <w:jc w:val="center"/>
              <w:rPr>
                <w:rFonts w:ascii="仿宋" w:eastAsia="仿宋" w:hAnsi="仿宋"/>
                <w:sz w:val="28"/>
                <w:szCs w:val="28"/>
              </w:rPr>
            </w:pPr>
            <w:proofErr w:type="gramStart"/>
            <w:r w:rsidRPr="00AA6716">
              <w:rPr>
                <w:rFonts w:ascii="仿宋" w:eastAsia="仿宋" w:hAnsi="仿宋" w:hint="eastAsia"/>
                <w:sz w:val="28"/>
                <w:szCs w:val="28"/>
              </w:rPr>
              <w:t>励</w:t>
            </w:r>
            <w:proofErr w:type="gramEnd"/>
          </w:p>
          <w:p w14:paraId="1880C328"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阶</w:t>
            </w:r>
          </w:p>
          <w:p w14:paraId="1ECB948C"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段</w:t>
            </w:r>
          </w:p>
        </w:tc>
        <w:tc>
          <w:tcPr>
            <w:tcW w:w="720" w:type="dxa"/>
          </w:tcPr>
          <w:p w14:paraId="030E8F7C"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21</w:t>
            </w:r>
          </w:p>
        </w:tc>
        <w:tc>
          <w:tcPr>
            <w:tcW w:w="6480" w:type="dxa"/>
          </w:tcPr>
          <w:p w14:paraId="60A34C9B"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科研成果登记表</w:t>
            </w:r>
          </w:p>
        </w:tc>
        <w:tc>
          <w:tcPr>
            <w:tcW w:w="1261" w:type="dxa"/>
            <w:vAlign w:val="center"/>
          </w:tcPr>
          <w:p w14:paraId="73BEB7D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0F96F859" w14:textId="77777777" w:rsidTr="004107D7">
        <w:tc>
          <w:tcPr>
            <w:tcW w:w="900" w:type="dxa"/>
            <w:vMerge/>
          </w:tcPr>
          <w:p w14:paraId="0AB9FBC0"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1BFB9DB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22</w:t>
            </w:r>
          </w:p>
        </w:tc>
        <w:tc>
          <w:tcPr>
            <w:tcW w:w="6480" w:type="dxa"/>
          </w:tcPr>
          <w:p w14:paraId="1EDF1CDA"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科研成果报告表</w:t>
            </w:r>
          </w:p>
        </w:tc>
        <w:tc>
          <w:tcPr>
            <w:tcW w:w="1261" w:type="dxa"/>
            <w:vAlign w:val="center"/>
          </w:tcPr>
          <w:p w14:paraId="70628BB8"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0C9CD535" w14:textId="77777777" w:rsidTr="004107D7">
        <w:tc>
          <w:tcPr>
            <w:tcW w:w="900" w:type="dxa"/>
            <w:vMerge/>
          </w:tcPr>
          <w:p w14:paraId="2DC23464"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0E60B3C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23</w:t>
            </w:r>
          </w:p>
        </w:tc>
        <w:tc>
          <w:tcPr>
            <w:tcW w:w="6480" w:type="dxa"/>
          </w:tcPr>
          <w:p w14:paraId="2EDE8049"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科研成果奖励申报与审批材料</w:t>
            </w:r>
          </w:p>
        </w:tc>
        <w:tc>
          <w:tcPr>
            <w:tcW w:w="1261" w:type="dxa"/>
            <w:vAlign w:val="center"/>
          </w:tcPr>
          <w:p w14:paraId="28EC4EEE"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5B553E8B" w14:textId="77777777" w:rsidTr="004107D7">
        <w:tc>
          <w:tcPr>
            <w:tcW w:w="900" w:type="dxa"/>
            <w:vMerge/>
          </w:tcPr>
          <w:p w14:paraId="77AC1670"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1FE5ABC5"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24</w:t>
            </w:r>
          </w:p>
        </w:tc>
        <w:tc>
          <w:tcPr>
            <w:tcW w:w="6480" w:type="dxa"/>
          </w:tcPr>
          <w:p w14:paraId="48FB5964"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科研成果获奖材料（奖状、奖章、证书）原件或影印件</w:t>
            </w:r>
          </w:p>
        </w:tc>
        <w:tc>
          <w:tcPr>
            <w:tcW w:w="1261" w:type="dxa"/>
            <w:vAlign w:val="center"/>
          </w:tcPr>
          <w:p w14:paraId="6DA12D56"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59819F13" w14:textId="77777777" w:rsidTr="004107D7">
        <w:tc>
          <w:tcPr>
            <w:tcW w:w="900" w:type="dxa"/>
            <w:vMerge/>
          </w:tcPr>
          <w:p w14:paraId="704D2F89"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5C25A131"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25</w:t>
            </w:r>
          </w:p>
        </w:tc>
        <w:tc>
          <w:tcPr>
            <w:tcW w:w="6480" w:type="dxa"/>
          </w:tcPr>
          <w:p w14:paraId="2AA5A98C"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专利申请书或证书原件或影印件</w:t>
            </w:r>
          </w:p>
        </w:tc>
        <w:tc>
          <w:tcPr>
            <w:tcW w:w="1261" w:type="dxa"/>
            <w:vAlign w:val="center"/>
          </w:tcPr>
          <w:p w14:paraId="3066240C"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4B433688" w14:textId="77777777" w:rsidTr="004107D7">
        <w:tc>
          <w:tcPr>
            <w:tcW w:w="900" w:type="dxa"/>
            <w:vMerge w:val="restart"/>
          </w:tcPr>
          <w:p w14:paraId="5CC07704"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推</w:t>
            </w:r>
          </w:p>
          <w:p w14:paraId="5EA2A97F"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广</w:t>
            </w:r>
          </w:p>
          <w:p w14:paraId="214D4D32"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应</w:t>
            </w:r>
          </w:p>
          <w:p w14:paraId="2D974BC2"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用</w:t>
            </w:r>
          </w:p>
          <w:p w14:paraId="20422E17"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阶</w:t>
            </w:r>
          </w:p>
          <w:p w14:paraId="25EEEF51"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段</w:t>
            </w:r>
          </w:p>
        </w:tc>
        <w:tc>
          <w:tcPr>
            <w:tcW w:w="720" w:type="dxa"/>
          </w:tcPr>
          <w:p w14:paraId="5A5FAA6D"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26</w:t>
            </w:r>
          </w:p>
        </w:tc>
        <w:tc>
          <w:tcPr>
            <w:tcW w:w="6480" w:type="dxa"/>
          </w:tcPr>
          <w:p w14:paraId="2319F3B0"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转让合同、协议书</w:t>
            </w:r>
          </w:p>
        </w:tc>
        <w:tc>
          <w:tcPr>
            <w:tcW w:w="1261" w:type="dxa"/>
            <w:vAlign w:val="center"/>
          </w:tcPr>
          <w:p w14:paraId="35A6637B"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1EAF392E" w14:textId="77777777" w:rsidTr="004107D7">
        <w:tc>
          <w:tcPr>
            <w:tcW w:w="900" w:type="dxa"/>
            <w:vMerge/>
          </w:tcPr>
          <w:p w14:paraId="6C8FD8DE"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657FB834"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27</w:t>
            </w:r>
          </w:p>
        </w:tc>
        <w:tc>
          <w:tcPr>
            <w:tcW w:w="6480" w:type="dxa"/>
          </w:tcPr>
          <w:p w14:paraId="6FCA90F5"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生产定型鉴定材料</w:t>
            </w:r>
          </w:p>
        </w:tc>
        <w:tc>
          <w:tcPr>
            <w:tcW w:w="1261" w:type="dxa"/>
            <w:vAlign w:val="center"/>
          </w:tcPr>
          <w:p w14:paraId="492800B0"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永久</w:t>
            </w:r>
          </w:p>
        </w:tc>
      </w:tr>
      <w:tr w:rsidR="0063279E" w:rsidRPr="00AA6716" w14:paraId="7D127EFB" w14:textId="77777777" w:rsidTr="004107D7">
        <w:tc>
          <w:tcPr>
            <w:tcW w:w="900" w:type="dxa"/>
            <w:vMerge/>
          </w:tcPr>
          <w:p w14:paraId="43315A00"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575685FE"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28</w:t>
            </w:r>
          </w:p>
        </w:tc>
        <w:tc>
          <w:tcPr>
            <w:tcW w:w="6480" w:type="dxa"/>
          </w:tcPr>
          <w:p w14:paraId="2D5F52DE"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成果被引用或投产后反馈意见</w:t>
            </w:r>
          </w:p>
        </w:tc>
        <w:tc>
          <w:tcPr>
            <w:tcW w:w="1261" w:type="dxa"/>
            <w:vAlign w:val="center"/>
          </w:tcPr>
          <w:p w14:paraId="3CFAD036"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短期</w:t>
            </w:r>
          </w:p>
        </w:tc>
      </w:tr>
      <w:tr w:rsidR="0063279E" w:rsidRPr="00AA6716" w14:paraId="1F336AB0" w14:textId="77777777" w:rsidTr="004107D7">
        <w:tc>
          <w:tcPr>
            <w:tcW w:w="900" w:type="dxa"/>
            <w:vMerge/>
          </w:tcPr>
          <w:p w14:paraId="499E5B71"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5B26EC6B"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29</w:t>
            </w:r>
          </w:p>
        </w:tc>
        <w:tc>
          <w:tcPr>
            <w:tcW w:w="6480" w:type="dxa"/>
          </w:tcPr>
          <w:p w14:paraId="7F48B410"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推广应用方案及实施情况</w:t>
            </w:r>
          </w:p>
        </w:tc>
        <w:tc>
          <w:tcPr>
            <w:tcW w:w="1261" w:type="dxa"/>
            <w:vAlign w:val="center"/>
          </w:tcPr>
          <w:p w14:paraId="2330B8EF"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0DB92254" w14:textId="77777777" w:rsidTr="004107D7">
        <w:tc>
          <w:tcPr>
            <w:tcW w:w="900" w:type="dxa"/>
            <w:vMerge/>
          </w:tcPr>
          <w:p w14:paraId="1290AED1"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538F4956"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30</w:t>
            </w:r>
          </w:p>
        </w:tc>
        <w:tc>
          <w:tcPr>
            <w:tcW w:w="6480" w:type="dxa"/>
          </w:tcPr>
          <w:p w14:paraId="3AFD5809"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扩大试生产的设计文件、工艺文件</w:t>
            </w:r>
          </w:p>
        </w:tc>
        <w:tc>
          <w:tcPr>
            <w:tcW w:w="1261" w:type="dxa"/>
            <w:vAlign w:val="center"/>
          </w:tcPr>
          <w:p w14:paraId="24272B69"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r w:rsidR="0063279E" w:rsidRPr="00AA6716" w14:paraId="288BFE99" w14:textId="77777777" w:rsidTr="004107D7">
        <w:tc>
          <w:tcPr>
            <w:tcW w:w="900" w:type="dxa"/>
            <w:vMerge/>
          </w:tcPr>
          <w:p w14:paraId="1266B96D"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09E433F6"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31</w:t>
            </w:r>
          </w:p>
        </w:tc>
        <w:tc>
          <w:tcPr>
            <w:tcW w:w="6480" w:type="dxa"/>
          </w:tcPr>
          <w:p w14:paraId="12AA2209"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成果宣传报道材料</w:t>
            </w:r>
          </w:p>
        </w:tc>
        <w:tc>
          <w:tcPr>
            <w:tcW w:w="1261" w:type="dxa"/>
            <w:vAlign w:val="center"/>
          </w:tcPr>
          <w:p w14:paraId="23E8798E"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短期</w:t>
            </w:r>
          </w:p>
        </w:tc>
      </w:tr>
      <w:tr w:rsidR="0063279E" w:rsidRPr="00AA6716" w14:paraId="43996768" w14:textId="77777777" w:rsidTr="004107D7">
        <w:tc>
          <w:tcPr>
            <w:tcW w:w="900" w:type="dxa"/>
            <w:vMerge/>
          </w:tcPr>
          <w:p w14:paraId="1DB30E66" w14:textId="77777777" w:rsidR="0063279E" w:rsidRPr="00AA6716" w:rsidRDefault="0063279E" w:rsidP="004107D7">
            <w:pPr>
              <w:spacing w:line="440" w:lineRule="exact"/>
              <w:jc w:val="center"/>
              <w:rPr>
                <w:rFonts w:ascii="仿宋" w:eastAsia="仿宋" w:hAnsi="仿宋"/>
                <w:sz w:val="28"/>
                <w:szCs w:val="28"/>
              </w:rPr>
            </w:pPr>
          </w:p>
        </w:tc>
        <w:tc>
          <w:tcPr>
            <w:tcW w:w="720" w:type="dxa"/>
          </w:tcPr>
          <w:p w14:paraId="793C1839"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32</w:t>
            </w:r>
          </w:p>
        </w:tc>
        <w:tc>
          <w:tcPr>
            <w:tcW w:w="6480" w:type="dxa"/>
          </w:tcPr>
          <w:p w14:paraId="117A3341" w14:textId="77777777" w:rsidR="0063279E" w:rsidRPr="00AA6716" w:rsidRDefault="0063279E" w:rsidP="004107D7">
            <w:pPr>
              <w:spacing w:line="440" w:lineRule="exact"/>
              <w:rPr>
                <w:rFonts w:ascii="仿宋" w:eastAsia="仿宋" w:hAnsi="仿宋"/>
                <w:sz w:val="28"/>
                <w:szCs w:val="28"/>
              </w:rPr>
            </w:pPr>
            <w:r w:rsidRPr="00AA6716">
              <w:rPr>
                <w:rFonts w:ascii="仿宋" w:eastAsia="仿宋" w:hAnsi="仿宋" w:hint="eastAsia"/>
                <w:sz w:val="28"/>
                <w:szCs w:val="28"/>
              </w:rPr>
              <w:t>对外学术交流材料</w:t>
            </w:r>
          </w:p>
        </w:tc>
        <w:tc>
          <w:tcPr>
            <w:tcW w:w="1261" w:type="dxa"/>
            <w:vAlign w:val="center"/>
          </w:tcPr>
          <w:p w14:paraId="180CF180" w14:textId="77777777" w:rsidR="0063279E" w:rsidRPr="00AA6716" w:rsidRDefault="0063279E" w:rsidP="004107D7">
            <w:pPr>
              <w:spacing w:line="440" w:lineRule="exact"/>
              <w:jc w:val="center"/>
              <w:rPr>
                <w:rFonts w:ascii="仿宋" w:eastAsia="仿宋" w:hAnsi="仿宋"/>
                <w:sz w:val="28"/>
                <w:szCs w:val="28"/>
              </w:rPr>
            </w:pPr>
            <w:r w:rsidRPr="00AA6716">
              <w:rPr>
                <w:rFonts w:ascii="仿宋" w:eastAsia="仿宋" w:hAnsi="仿宋" w:hint="eastAsia"/>
                <w:sz w:val="28"/>
                <w:szCs w:val="28"/>
              </w:rPr>
              <w:t>长期</w:t>
            </w:r>
          </w:p>
        </w:tc>
      </w:tr>
    </w:tbl>
    <w:p w14:paraId="6F20EB8D" w14:textId="77777777" w:rsidR="0063279E" w:rsidRPr="00AA6716" w:rsidRDefault="0063279E" w:rsidP="0063279E">
      <w:pPr>
        <w:spacing w:line="440" w:lineRule="exact"/>
        <w:rPr>
          <w:rFonts w:ascii="仿宋" w:eastAsia="仿宋" w:hAnsi="仿宋"/>
          <w:b/>
          <w:bCs/>
          <w:sz w:val="28"/>
          <w:szCs w:val="28"/>
        </w:rPr>
      </w:pPr>
    </w:p>
    <w:p w14:paraId="5CF97A34" w14:textId="77777777" w:rsidR="0063279E" w:rsidRPr="00AA6716" w:rsidRDefault="0063279E" w:rsidP="0063279E">
      <w:pPr>
        <w:spacing w:line="440" w:lineRule="exact"/>
        <w:ind w:firstLineChars="690" w:firstLine="1940"/>
        <w:rPr>
          <w:rFonts w:ascii="仿宋" w:eastAsia="仿宋" w:hAnsi="仿宋"/>
          <w:b/>
          <w:bCs/>
          <w:sz w:val="28"/>
          <w:szCs w:val="28"/>
        </w:rPr>
      </w:pPr>
    </w:p>
    <w:p w14:paraId="69D21200"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3B098688"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777AE4E5"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40AC2F0F" w14:textId="77777777" w:rsidR="0063279E"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289634AF"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256FD612" w14:textId="77777777" w:rsidR="0063279E" w:rsidRPr="00B035FA" w:rsidRDefault="0063279E" w:rsidP="0063279E">
      <w:pPr>
        <w:spacing w:line="440" w:lineRule="exact"/>
        <w:ind w:firstLineChars="202" w:firstLine="566"/>
        <w:rPr>
          <w:rFonts w:ascii="仿宋" w:eastAsia="仿宋" w:hAnsi="仿宋" w:cs="Arial"/>
          <w:bCs/>
          <w:color w:val="333333"/>
          <w:sz w:val="28"/>
          <w:szCs w:val="28"/>
          <w:shd w:val="clear" w:color="auto" w:fill="FFFFFF"/>
        </w:rPr>
      </w:pPr>
    </w:p>
    <w:p w14:paraId="256D591A" w14:textId="77777777" w:rsidR="0063279E" w:rsidRDefault="0063279E"/>
    <w:sectPr w:rsidR="0063279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79E"/>
    <w:rsid w:val="006327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F296C"/>
  <w15:chartTrackingRefBased/>
  <w15:docId w15:val="{C95EAB22-59FC-4589-913B-1417BA01C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279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537</Words>
  <Characters>3065</Characters>
  <Application>Microsoft Office Word</Application>
  <DocSecurity>0</DocSecurity>
  <Lines>25</Lines>
  <Paragraphs>7</Paragraphs>
  <ScaleCrop>false</ScaleCrop>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 Chongyan</dc:creator>
  <cp:keywords/>
  <dc:description/>
  <cp:lastModifiedBy>Ji Chongyan</cp:lastModifiedBy>
  <cp:revision>1</cp:revision>
  <dcterms:created xsi:type="dcterms:W3CDTF">2020-09-09T13:40:00Z</dcterms:created>
  <dcterms:modified xsi:type="dcterms:W3CDTF">2020-09-09T13:41:00Z</dcterms:modified>
</cp:coreProperties>
</file>